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6B" w:rsidRPr="00001FDB" w:rsidRDefault="00AA1A6B" w:rsidP="00001FD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b/>
          <w:sz w:val="24"/>
          <w:szCs w:val="24"/>
          <w:lang w:val="ru-RU" w:eastAsia="ru-RU"/>
        </w:rPr>
        <w:t>Тема: Казахский героический эпос. «</w:t>
      </w:r>
      <w:proofErr w:type="spellStart"/>
      <w:r w:rsidRPr="00001FDB">
        <w:rPr>
          <w:rFonts w:ascii="Times New Roman" w:hAnsi="Times New Roman" w:cs="Times New Roman"/>
          <w:b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Цель: 1) познавательная: дать представление о ка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захском героическом эпосе; его герое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Ер-Таргыне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; 2) воспитательная: воспитание гражданских качеств личности на материале героического эпоса.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Ход урока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1. 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Постановка учебной задачи урока: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Что такое герои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ческий эпос? Кто главный герой эпоса?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2. 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Слово учителя.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Казахский эпос вобрал в себя бес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ценный опыт многих поколений жителей степи. Произ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ведения народного эпоса повествуют о борьбе с неспра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ведливостью, насилием, о возвышенной любви, дают кар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тину сложных взаимоотношений внутри племен. Мно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гие события эпоса связаны с сопротивлением казахско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го народа чужеземным захватчикам. Произведения, по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вествующие о борьбе за свободу родной земли, относят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ся к героическому эпосу.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Это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Алпамыс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»,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Кобланды-батыр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»,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и др. Возникновение героического эпоса исследователи возводят к эпохе Золотой Орды (конец XIV -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нач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XV вв.).</w:t>
      </w:r>
      <w:proofErr w:type="gramEnd"/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Главной темой произведений героического эпоса яв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ляется отражение батырами внешних вторжений, а ос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новной идеей - прославление воинских подвигов баты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ров, совершаемых ради освобождения Родины от инозем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ных захватчиков.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При этом следует помнить о том, что поэмы героичес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кого эпоса опосредованно отражают реальные историчес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кие события и личности, повествуя лишь о том, что со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хранилось в памяти народа. Происходившие в разное время эпизоды героической борьбы народа за свою неза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висимость постепенно приписывались одному батыру, наиболее прославившемуся своей доблестью и отвагой.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Отличительным признаком поэм героического эпоса является тот факт, что основная идейная направленность определяет сюжетную канву и эмоциональный настрой всего произведения. В центре повествования находится герой - богатырь, вокруг него разворачиваются события. Богатырь постоянно преодолевает неимоверные трудно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сти, часто оказывается на краю гибели, но всегда выхо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дит победителем. Он - идеал героизма и патриотизма, оли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цетворение «духа народной эпопеи», о которой говорит В. Г. Белинский в «Статье о народной поэзии».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Еще один отличительный признак поэм героического эпоса заключается в том, что все они названы именами батыров, о которых повествуют.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Казахский народ вел многовековую борьбу за сохра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нение национального единства и территориальной целост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ности. В эти тревожные времена на защите границ роди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ны находились лучшие сыны своего народа - батыры, ярким представителем которых являлся и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События, описанные в эпической поэме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», относятся к XV веку.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представлен как богатырь, заступник на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рода, защитник родины. Он сын престарелых родителей. Сам факт рождения ребенка у стариков, долгое время ос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тававшихся бездетными, указывает на заинтересован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ность в судьбе героя сил высшего порядка, на его «чудес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ное» происхождение. Юноша необычайно силен: он мог скрутить, как ягненка, огромного волка. Огромной фи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зической силе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соответствует его выдержка: спо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койствием он «мог усмирить свирепого дракона». У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доб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рого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справедливого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было отзывчивое сердце, он был защитником слабых и обиженных. Но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самое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яр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кое в изображении батыра - любовь к Родине: он охра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нял самые трудные и опасные участки на границе, впос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ледствии добровольно отправился на войну с захватчи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ками и своей храбростью, мощью обеспечил победу. В описании внешности, характера, силы, патриотических чувств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воплотилась мечта народа о богатыре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-з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ащитнике, поэтому с целью усиления идеализации ге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роя в его изображении, особенно в эпизоде боя с франка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ми, щедро используются сказочные элементы, гиперболы («мог скрутить, как ягненка, огромного волка, а спокой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ствием усмирить свирепого дракона», «копье длиною в шесть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кулашей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», «меч длиною в семь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карысов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», пали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цей разбил 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«вдребезги каменные засовы ворот»). Такие гиперболические выражения, употребляемые с целью уси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ления художественного впечатления, характерны и для описания русских былинных богатырей - Ильи Муром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ца, Добрыни Никитича и др. Полезно предложить уча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щимся назвать былины, в которых действуют эти бога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тыри, и вспомнить используемые в них образные выра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жения, преувеличивающие какое-либо действие, предмет или явление, т.е. гиперболы.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3. 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Словарная работа.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Учащимся необходимо объяс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нить значение слов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ногай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», «ногайские земли», «ногай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ское войско»: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ногаями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назывались в те древние времена предки казахов -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защищал свою родную землю от иноземных захватчиков, которые «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столько лет воссе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дали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шее народа, не давая ему распрямиться».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А. Дополнительный материал.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Образ богатыря заинте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ресовал композитора Е. Г. Брусиловского, написавшего по мотивам эпоса оперу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». Слушание отрыв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ков из оперы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5. 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Работа над характеристикой </w:t>
      </w:r>
      <w:proofErr w:type="spellStart"/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Ер-Таргына</w:t>
      </w:r>
      <w:proofErr w:type="spellEnd"/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.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Состав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ляется характеристика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Учащимся предлагает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ся выбрать в тексте слова, характеризующие батыра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(сильный, отважный, добрый, справедливый, горячий пат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softHyphen/>
        <w:t>риот, скромный, умный).</w:t>
      </w:r>
      <w:proofErr w:type="gramEnd"/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Далее предлагается беседа, по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могающая раскрыть образ народного богатыря: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Какая самая яркая черта выделяется в описании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Ученикам нетрудно будет ответить на этот вопрос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-л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юбовь к Родине, патриотизм.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Почему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«пристал» к воинам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Акша-хана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, ког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да они отправились на войну?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Прежде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всего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он думал о том, чтобы помочь своим соплеменникам изгнать с родной земли иноземцев. Пока богатырь был обычным гостем, не было нужды прояв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лять свою мощь и необычайную силу, но, когда речь идет о защите своей территории, скромность не нужна, следу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ет показать все, на что ты способен.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С каким врагом должно было сражаться войско </w:t>
      </w:r>
      <w:proofErr w:type="spellStart"/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но-гаев</w:t>
      </w:r>
      <w:proofErr w:type="spellEnd"/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? Найдите в тексте и прочитайте, как описывается сила франков.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Враги хорошо подготовлены к бою, сильны, умны и осторожны, они прекрасные воины, храбрые, умелые, орга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низованные, не уступают ногайскому войску и количественно.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Количество: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«тысячи пеших и конных солдат...», «... и стало вытекать из ворот, словно струи дыма, бес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численное войско...».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Организованность: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«враг был наготове...», «под бара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банную дробь развернулись в боевом порядке».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Храбрость: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«враг начал пятиться, но не дрогнул, не побежал...», «враг нападал бесстрашно и стремительно, словно сокол на добычу».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Почему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сразу вступил в бой, а все при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сматривался к врагу?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 только необычайно силен, но и умен. Он оце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нил противника по достоинству и понял, что одной силой его не возьмешь: нужен хитрый маневр, нужно найти сла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бое место в обороне врага - и он его нашел.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решил стремительным натиском пробиться во вражескую кре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пость, разгромить ее и тем самым ослабить тыл франков.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- Найдите в тексте и прочитайте описание боевой одежды батыра. Сравните с описанием снаряжения рус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ских былинных богатырей. Что общего в их облачении?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- Как вы думаете, почему так красочно описываются боевая одежда богатыря, его конь?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Герой - богатырь, он самый сильный, самый смелый, один одерживает победы над многочисленным врагом, принимает на себя основной удар, поэтому одежда должна надежно за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щищать его. Кроме того, одежда подчеркивает исключитель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ность, необыкновенную силу богатыря, выделяет его среди остальных воинов. Конь тоже должен быть под стать своему хозяину - ведь от коня очень часто зависит исход битвы.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Как смелый прорыв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подействовал на но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гайских воинов? Найдите в тексте эти строчки и про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читайте. С чем сравнивается войско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ногаев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 время ата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ки крепости? Почему?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Пример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воодушевил соплеменников. Они по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няли, что победа близка, сопротивление врага можно сло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мить, только нужно быть твердым до конца, упорно и 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смело идти к намеченной цели. За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Таргыном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поскакал сначала один воин, затем второй, потом примкнули все остальные. Натиск ногайских воинов сравнивается с бурной струей, которая, вырвавшись на волю, стремительно несется вперед, сметая на своем пути все преграды. Как невозможно остановить, повернуть вспять бурное течение, так невозможно заставить отступить, дрогнуть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его воинов.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Как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управлял своим улусом, когда стал военачальником? Каких помощников себе подобрал? Опи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шите силу, благородство этих батыров.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Как вы понимаете выражение «обиженные стали стекаться в улус потоком»? Почему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обездоленные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стре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мились попасть в улус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- Найдите в тексте словосочетания «тяжелое войско», «кровавая битва», «закованная в серое железо» рать. Как вы понимаете эти выражения?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6. 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Работа над понятием «метафора».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Метафора «тяжелое войско» создает образное пред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ставление об огромной армии, вооруженной до зубов, отягощенной обозами, скотом, а потому неповоротливой; о воинах, одетых в кольчуги, с саблями, дубинками, копьями; о конях, закованных в латы, из-под которых вид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неются лишь копыта.</w:t>
      </w:r>
      <w:proofErr w:type="gramEnd"/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Метафора «кровавая битва» придает картине жесто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кого боя исключительную выразительность: это бойня, в которой почти невозможно уцелеть, стоны раненых, бо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евой клич воинов, ржанье лошадей - все смешалось; жи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вые, искалеченные, убитые, сабли, копья, кони - все за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лито кровью, все одного цвета - красного.</w:t>
      </w:r>
      <w:proofErr w:type="gramEnd"/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Использование метафоры «закованная в серое желе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зо» (рать) подчеркивает сходство вражеских воинов, с го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ловы до </w:t>
      </w: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ног</w:t>
      </w:r>
      <w:proofErr w:type="gram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замурованных в тяжелую броню, с однооб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разной серой массой, железной стеной, которую, кажется, невозможно пробить. Это дисциплинированная, отлично экипированная, прекрасно организованная армия, не при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выкшая отступать.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7. 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Задания творческого характера. 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В ходе работы над произведением можно предложить учащимся задания творческого характера.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I. По отдельным словам и словосочетаниям восстано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>вить эпизод из эпоса «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», добавить к описанию картины новые детали: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1) дозор, захватчики, горы;</w:t>
      </w:r>
      <w:proofErr w:type="gramEnd"/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2) башни, бойницы, осадные лестницы, горящая смола;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3) открытая схватка, пояса на шеях, пощада;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4) сорок батыров, благо народа, порядок в улусе.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II. Назвать два-три предмета, по которым сразу мож</w:t>
      </w: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softHyphen/>
        <w:t xml:space="preserve">но узнать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например: круглый, как полная луна, шлем с перьями филина, копье длиною в шесть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кулашей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меч длиною в семь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карысов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8. </w:t>
      </w:r>
      <w:r w:rsidRPr="00001FDB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Задание на дом.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Определить правильную последовательность пунктов плана, составить подробный пересказ текста по одному из разделов плана.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План.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1. Вынужденный побег. (2)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2. Кровавая битва. (6)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Сын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мергена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. (1)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4. Поход. (3)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5. Осада крепости. (4)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6. Поражение франков. (7)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7. Первый бой </w:t>
      </w:r>
      <w:proofErr w:type="spell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Таргына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. (5)</w:t>
      </w:r>
    </w:p>
    <w:p w:rsidR="00AA1A6B" w:rsidRPr="00001FDB" w:rsidRDefault="00AA1A6B" w:rsidP="00001FDB">
      <w:pPr>
        <w:pStyle w:val="a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 </w:t>
      </w:r>
      <w:proofErr w:type="spellStart"/>
      <w:proofErr w:type="gramStart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>Ер-Таргын</w:t>
      </w:r>
      <w:proofErr w:type="spellEnd"/>
      <w:r w:rsidRPr="00001F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военачальник улуса. (8</w:t>
      </w:r>
      <w:proofErr w:type="gramEnd"/>
    </w:p>
    <w:p w:rsidR="00883D6A" w:rsidRPr="00001FDB" w:rsidRDefault="00883D6A" w:rsidP="00001FD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83D6A" w:rsidRPr="00001FDB" w:rsidSect="0088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6B"/>
    <w:rsid w:val="00001FDB"/>
    <w:rsid w:val="002C5ED4"/>
    <w:rsid w:val="003D3753"/>
    <w:rsid w:val="00883D6A"/>
    <w:rsid w:val="00AA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6A"/>
    <w:rPr>
      <w:lang w:val="kk-KZ"/>
    </w:rPr>
  </w:style>
  <w:style w:type="paragraph" w:styleId="3">
    <w:name w:val="heading 3"/>
    <w:basedOn w:val="a"/>
    <w:link w:val="30"/>
    <w:uiPriority w:val="9"/>
    <w:qFormat/>
    <w:rsid w:val="00AA1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A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001FDB"/>
    <w:pPr>
      <w:spacing w:after="0" w:line="240" w:lineRule="auto"/>
    </w:pPr>
    <w:rPr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1510</Words>
  <Characters>8609</Characters>
  <Application>Microsoft Office Word</Application>
  <DocSecurity>0</DocSecurity>
  <Lines>71</Lines>
  <Paragraphs>20</Paragraphs>
  <ScaleCrop>false</ScaleCrop>
  <Company>Microsoft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2018-11-05T10:28:00Z</dcterms:created>
  <dcterms:modified xsi:type="dcterms:W3CDTF">2018-11-05T10:44:00Z</dcterms:modified>
</cp:coreProperties>
</file>